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517"/>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134"/>
        <w:gridCol w:w="7972"/>
      </w:tblGrid>
      <w:tr w:rsidR="00F24E92" w:rsidRPr="000B70D9" w14:paraId="04925B0F" w14:textId="77777777" w:rsidTr="00F12553">
        <w:tc>
          <w:tcPr>
            <w:tcW w:w="817" w:type="dxa"/>
            <w:shd w:val="clear" w:color="auto" w:fill="auto"/>
          </w:tcPr>
          <w:p w14:paraId="60A0F1BD" w14:textId="77777777" w:rsidR="00F24E92" w:rsidRPr="000B70D9" w:rsidRDefault="00F24E92" w:rsidP="00F12553">
            <w:pPr>
              <w:spacing w:after="0" w:line="240" w:lineRule="auto"/>
              <w:jc w:val="center"/>
              <w:rPr>
                <w:rFonts w:ascii="Calibri" w:eastAsia="Times New Roman" w:hAnsi="Calibri" w:cs="Calibri"/>
                <w:kern w:val="0"/>
                <w:sz w:val="24"/>
                <w:szCs w:val="24"/>
                <w14:ligatures w14:val="none"/>
              </w:rPr>
            </w:pPr>
            <w:r w:rsidRPr="000B70D9">
              <w:rPr>
                <w:rFonts w:ascii="Calibri" w:eastAsia="Times New Roman" w:hAnsi="Calibri" w:cs="Calibri"/>
                <w:kern w:val="0"/>
                <w:sz w:val="24"/>
                <w:szCs w:val="24"/>
                <w14:ligatures w14:val="none"/>
              </w:rPr>
              <w:t>Nr. crt.</w:t>
            </w:r>
          </w:p>
        </w:tc>
        <w:tc>
          <w:tcPr>
            <w:tcW w:w="1134" w:type="dxa"/>
            <w:shd w:val="clear" w:color="auto" w:fill="auto"/>
          </w:tcPr>
          <w:p w14:paraId="1966C81D" w14:textId="77777777" w:rsidR="00F24E92" w:rsidRPr="000B70D9" w:rsidRDefault="00F24E92" w:rsidP="00F12553">
            <w:pPr>
              <w:spacing w:after="0" w:line="240" w:lineRule="auto"/>
              <w:ind w:left="-108" w:firstLine="108"/>
              <w:jc w:val="center"/>
              <w:rPr>
                <w:rFonts w:ascii="Calibri" w:eastAsia="Times New Roman" w:hAnsi="Calibri" w:cs="Calibri"/>
                <w:kern w:val="0"/>
                <w:sz w:val="24"/>
                <w:szCs w:val="24"/>
                <w14:ligatures w14:val="none"/>
              </w:rPr>
            </w:pPr>
            <w:r w:rsidRPr="000B70D9">
              <w:rPr>
                <w:rFonts w:ascii="Calibri" w:eastAsia="Times New Roman" w:hAnsi="Calibri" w:cs="Calibri"/>
                <w:kern w:val="0"/>
                <w:sz w:val="24"/>
                <w:szCs w:val="24"/>
                <w14:ligatures w14:val="none"/>
              </w:rPr>
              <w:t>Numar dispozitie</w:t>
            </w:r>
          </w:p>
        </w:tc>
        <w:tc>
          <w:tcPr>
            <w:tcW w:w="7972" w:type="dxa"/>
            <w:shd w:val="clear" w:color="auto" w:fill="auto"/>
          </w:tcPr>
          <w:p w14:paraId="1717BBF5" w14:textId="77777777" w:rsidR="00F24E92" w:rsidRPr="000B70D9" w:rsidRDefault="00F24E92" w:rsidP="00F12553">
            <w:pPr>
              <w:spacing w:after="0" w:line="240" w:lineRule="auto"/>
              <w:jc w:val="center"/>
              <w:rPr>
                <w:rFonts w:ascii="Calibri" w:eastAsia="Times New Roman" w:hAnsi="Calibri" w:cs="Calibri"/>
                <w:kern w:val="0"/>
                <w:sz w:val="24"/>
                <w:szCs w:val="24"/>
                <w14:ligatures w14:val="none"/>
              </w:rPr>
            </w:pPr>
            <w:r w:rsidRPr="000B70D9">
              <w:rPr>
                <w:rFonts w:ascii="Calibri" w:eastAsia="Times New Roman" w:hAnsi="Calibri" w:cs="Calibri"/>
                <w:kern w:val="0"/>
                <w:sz w:val="24"/>
                <w:szCs w:val="24"/>
                <w14:ligatures w14:val="none"/>
              </w:rPr>
              <w:t>Obiectul dispozitiei</w:t>
            </w:r>
          </w:p>
        </w:tc>
      </w:tr>
      <w:tr w:rsidR="00F24E92" w:rsidRPr="000B70D9" w14:paraId="3DE7439B" w14:textId="77777777" w:rsidTr="00F12553">
        <w:trPr>
          <w:trHeight w:val="552"/>
        </w:trPr>
        <w:tc>
          <w:tcPr>
            <w:tcW w:w="817" w:type="dxa"/>
            <w:shd w:val="clear" w:color="auto" w:fill="auto"/>
          </w:tcPr>
          <w:p w14:paraId="7DBBF2A3" w14:textId="77777777" w:rsidR="00F24E92" w:rsidRPr="000B70D9" w:rsidRDefault="00F24E92" w:rsidP="00F24E92">
            <w:pPr>
              <w:spacing w:after="0" w:line="240" w:lineRule="auto"/>
              <w:jc w:val="center"/>
              <w:rPr>
                <w:rFonts w:ascii="Calibri" w:eastAsia="Times New Roman" w:hAnsi="Calibri" w:cs="Calibri"/>
                <w:kern w:val="0"/>
                <w:sz w:val="24"/>
                <w:szCs w:val="24"/>
                <w14:ligatures w14:val="none"/>
              </w:rPr>
            </w:pPr>
            <w:r w:rsidRPr="000B70D9">
              <w:rPr>
                <w:rFonts w:ascii="Calibri" w:eastAsia="Times New Roman" w:hAnsi="Calibri" w:cs="Calibri"/>
                <w:kern w:val="0"/>
                <w:sz w:val="24"/>
                <w:szCs w:val="24"/>
                <w14:ligatures w14:val="none"/>
              </w:rPr>
              <w:t>1</w:t>
            </w:r>
          </w:p>
        </w:tc>
        <w:tc>
          <w:tcPr>
            <w:tcW w:w="1134" w:type="dxa"/>
            <w:shd w:val="clear" w:color="auto" w:fill="auto"/>
          </w:tcPr>
          <w:p w14:paraId="2E584D27" w14:textId="77F22B86" w:rsidR="00F24E92" w:rsidRPr="000B70D9" w:rsidRDefault="00F24E92" w:rsidP="00F24E92">
            <w:pPr>
              <w:spacing w:after="0" w:line="240" w:lineRule="auto"/>
              <w:ind w:left="-108" w:firstLine="108"/>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1</w:t>
            </w:r>
          </w:p>
        </w:tc>
        <w:tc>
          <w:tcPr>
            <w:tcW w:w="7972" w:type="dxa"/>
            <w:shd w:val="clear" w:color="auto" w:fill="auto"/>
          </w:tcPr>
          <w:p w14:paraId="0C94A76A" w14:textId="699294C8" w:rsidR="00F24E92" w:rsidRPr="000B70D9" w:rsidRDefault="00F24E92" w:rsidP="00F24E92">
            <w:pPr>
              <w:spacing w:after="0" w:line="240" w:lineRule="auto"/>
              <w:ind w:right="146"/>
              <w:jc w:val="both"/>
              <w:rPr>
                <w:rFonts w:ascii="Calibri" w:eastAsia="Calibri" w:hAnsi="Calibri" w:cs="Times New Roman"/>
                <w:kern w:val="0"/>
                <w:lang w:val="ro-RO"/>
                <w14:ligatures w14:val="none"/>
              </w:rPr>
            </w:pPr>
            <w:r w:rsidRPr="00937BA2">
              <w:t>Privind acoperirea definitivă a deficitului secțiunii de funcționare și deficitului secțiunii de dezvoltare la 20.12.2023, din excedentul bugetului local al anilor precedenți.</w:t>
            </w:r>
          </w:p>
        </w:tc>
      </w:tr>
      <w:tr w:rsidR="00F24E92" w:rsidRPr="000B70D9" w14:paraId="5AC33259" w14:textId="77777777" w:rsidTr="00F12553">
        <w:trPr>
          <w:trHeight w:val="330"/>
        </w:trPr>
        <w:tc>
          <w:tcPr>
            <w:tcW w:w="817" w:type="dxa"/>
            <w:shd w:val="clear" w:color="auto" w:fill="auto"/>
          </w:tcPr>
          <w:p w14:paraId="6C1970B1" w14:textId="77777777" w:rsidR="00F24E92" w:rsidRPr="000B70D9" w:rsidRDefault="00F24E92" w:rsidP="00F24E92">
            <w:pPr>
              <w:spacing w:after="0" w:line="240" w:lineRule="auto"/>
              <w:jc w:val="center"/>
              <w:rPr>
                <w:rFonts w:ascii="Calibri" w:eastAsia="Times New Roman" w:hAnsi="Calibri" w:cs="Calibri"/>
                <w:kern w:val="0"/>
                <w:sz w:val="24"/>
                <w:szCs w:val="24"/>
                <w14:ligatures w14:val="none"/>
              </w:rPr>
            </w:pPr>
            <w:r w:rsidRPr="000B70D9">
              <w:rPr>
                <w:rFonts w:ascii="Calibri" w:eastAsia="Times New Roman" w:hAnsi="Calibri" w:cs="Calibri"/>
                <w:kern w:val="0"/>
                <w:sz w:val="24"/>
                <w:szCs w:val="24"/>
                <w14:ligatures w14:val="none"/>
              </w:rPr>
              <w:t>2</w:t>
            </w:r>
          </w:p>
        </w:tc>
        <w:tc>
          <w:tcPr>
            <w:tcW w:w="1134" w:type="dxa"/>
            <w:shd w:val="clear" w:color="auto" w:fill="auto"/>
          </w:tcPr>
          <w:p w14:paraId="270518E9" w14:textId="207CA5CC" w:rsidR="00F24E92" w:rsidRPr="000B70D9" w:rsidRDefault="00F24E92" w:rsidP="00F24E92">
            <w:pPr>
              <w:spacing w:after="0" w:line="240" w:lineRule="auto"/>
              <w:ind w:left="-108" w:firstLine="108"/>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2</w:t>
            </w:r>
          </w:p>
        </w:tc>
        <w:tc>
          <w:tcPr>
            <w:tcW w:w="7972" w:type="dxa"/>
            <w:shd w:val="clear" w:color="auto" w:fill="auto"/>
          </w:tcPr>
          <w:p w14:paraId="0999579F" w14:textId="3762B4B1" w:rsidR="00F24E92" w:rsidRPr="000B70D9" w:rsidRDefault="00F24E92" w:rsidP="00F24E92">
            <w:pPr>
              <w:shd w:val="clear" w:color="auto" w:fill="FFFFFF"/>
              <w:spacing w:before="100" w:beforeAutospacing="1" w:after="100" w:afterAutospacing="1" w:line="240" w:lineRule="auto"/>
              <w:ind w:right="146"/>
              <w:jc w:val="both"/>
              <w:outlineLvl w:val="0"/>
              <w:rPr>
                <w:rFonts w:ascii="Calibri" w:eastAsia="Times New Roman" w:hAnsi="Calibri" w:cs="Calibri"/>
                <w:kern w:val="36"/>
                <w:lang w:val="ro-RO" w:eastAsia="ro-RO"/>
                <w14:ligatures w14:val="none"/>
              </w:rPr>
            </w:pPr>
            <w:r w:rsidRPr="00937BA2">
              <w:t>Cu privire la sistarea indemnizației lunare acordate numitului Bota Petru, persoană cu handicap grav, ca urmare a decesului acestuia.</w:t>
            </w:r>
          </w:p>
        </w:tc>
      </w:tr>
      <w:tr w:rsidR="00F24E92" w:rsidRPr="000B70D9" w14:paraId="6B9EADD5" w14:textId="77777777" w:rsidTr="00F12553">
        <w:trPr>
          <w:trHeight w:val="300"/>
        </w:trPr>
        <w:tc>
          <w:tcPr>
            <w:tcW w:w="817" w:type="dxa"/>
            <w:shd w:val="clear" w:color="auto" w:fill="auto"/>
          </w:tcPr>
          <w:p w14:paraId="0D6F5408" w14:textId="77777777" w:rsidR="00F24E92" w:rsidRPr="000B70D9" w:rsidRDefault="00F24E92" w:rsidP="00F24E92">
            <w:pPr>
              <w:spacing w:after="0" w:line="240" w:lineRule="auto"/>
              <w:jc w:val="center"/>
              <w:rPr>
                <w:rFonts w:ascii="Calibri" w:eastAsia="Times New Roman" w:hAnsi="Calibri" w:cs="Calibri"/>
                <w:kern w:val="0"/>
                <w:sz w:val="24"/>
                <w:szCs w:val="24"/>
                <w14:ligatures w14:val="none"/>
              </w:rPr>
            </w:pPr>
            <w:r w:rsidRPr="000B70D9">
              <w:rPr>
                <w:rFonts w:ascii="Calibri" w:eastAsia="Times New Roman" w:hAnsi="Calibri" w:cs="Calibri"/>
                <w:kern w:val="0"/>
                <w:sz w:val="24"/>
                <w:szCs w:val="24"/>
                <w14:ligatures w14:val="none"/>
              </w:rPr>
              <w:t>3</w:t>
            </w:r>
          </w:p>
        </w:tc>
        <w:tc>
          <w:tcPr>
            <w:tcW w:w="1134" w:type="dxa"/>
            <w:shd w:val="clear" w:color="auto" w:fill="auto"/>
          </w:tcPr>
          <w:p w14:paraId="02F76644" w14:textId="68F14F29" w:rsidR="00F24E92" w:rsidRPr="000B70D9" w:rsidRDefault="00F24E92" w:rsidP="00F24E92">
            <w:pPr>
              <w:spacing w:after="0" w:line="240" w:lineRule="auto"/>
              <w:ind w:left="-108" w:firstLine="108"/>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3</w:t>
            </w:r>
          </w:p>
        </w:tc>
        <w:tc>
          <w:tcPr>
            <w:tcW w:w="7972" w:type="dxa"/>
            <w:shd w:val="clear" w:color="auto" w:fill="auto"/>
          </w:tcPr>
          <w:p w14:paraId="681AEA62" w14:textId="60BAC3B0" w:rsidR="00F24E92" w:rsidRPr="000B70D9" w:rsidRDefault="00F24E92" w:rsidP="00F24E92">
            <w:pPr>
              <w:spacing w:after="0" w:line="240" w:lineRule="auto"/>
              <w:ind w:right="146"/>
              <w:jc w:val="both"/>
              <w:rPr>
                <w:rFonts w:ascii="Calibri" w:eastAsia="Calibri" w:hAnsi="Calibri" w:cs="Times New Roman"/>
                <w:kern w:val="0"/>
                <w:lang w:val="ro-RO"/>
                <w14:ligatures w14:val="none"/>
              </w:rPr>
            </w:pPr>
            <w:r w:rsidRPr="00937BA2">
              <w:t>Privind: mutarea temporara pentru o perioada de 2 (două) luni a doamnei Zahan Maria-Teodora — inspector superior de la SPCLEP Râciu-serviciul de stare civilă la Compartimentul financiar contabil și resurse umane din cadrul Aparatului de Specialitate al Primarului comunei Râciu.</w:t>
            </w:r>
          </w:p>
        </w:tc>
      </w:tr>
      <w:tr w:rsidR="00F24E92" w:rsidRPr="000B70D9" w14:paraId="5C64F192" w14:textId="77777777" w:rsidTr="00F12553">
        <w:trPr>
          <w:trHeight w:val="300"/>
        </w:trPr>
        <w:tc>
          <w:tcPr>
            <w:tcW w:w="817" w:type="dxa"/>
            <w:shd w:val="clear" w:color="auto" w:fill="auto"/>
          </w:tcPr>
          <w:p w14:paraId="417FBB5E" w14:textId="77777777" w:rsidR="00F24E92" w:rsidRPr="000B70D9" w:rsidRDefault="00F24E92" w:rsidP="00F24E92">
            <w:pPr>
              <w:spacing w:after="0" w:line="240" w:lineRule="auto"/>
              <w:jc w:val="center"/>
              <w:rPr>
                <w:rFonts w:ascii="Calibri" w:eastAsia="Times New Roman" w:hAnsi="Calibri" w:cs="Calibri"/>
                <w:kern w:val="0"/>
                <w:sz w:val="24"/>
                <w:szCs w:val="24"/>
                <w14:ligatures w14:val="none"/>
              </w:rPr>
            </w:pPr>
            <w:r w:rsidRPr="000B70D9">
              <w:rPr>
                <w:rFonts w:ascii="Calibri" w:eastAsia="Times New Roman" w:hAnsi="Calibri" w:cs="Calibri"/>
                <w:kern w:val="0"/>
                <w:sz w:val="24"/>
                <w:szCs w:val="24"/>
                <w14:ligatures w14:val="none"/>
              </w:rPr>
              <w:t>4</w:t>
            </w:r>
          </w:p>
        </w:tc>
        <w:tc>
          <w:tcPr>
            <w:tcW w:w="1134" w:type="dxa"/>
            <w:shd w:val="clear" w:color="auto" w:fill="auto"/>
          </w:tcPr>
          <w:p w14:paraId="5C43C9B5" w14:textId="1BC6364C" w:rsidR="00F24E92" w:rsidRPr="000B70D9" w:rsidRDefault="00F24E92" w:rsidP="00F24E92">
            <w:pPr>
              <w:spacing w:after="0" w:line="240" w:lineRule="auto"/>
              <w:ind w:left="-108" w:firstLine="108"/>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4</w:t>
            </w:r>
          </w:p>
        </w:tc>
        <w:tc>
          <w:tcPr>
            <w:tcW w:w="7972" w:type="dxa"/>
            <w:shd w:val="clear" w:color="auto" w:fill="auto"/>
          </w:tcPr>
          <w:p w14:paraId="2F9E0650" w14:textId="27CB771A" w:rsidR="00F24E92" w:rsidRPr="000B70D9" w:rsidRDefault="00F24E92" w:rsidP="00F24E92">
            <w:pPr>
              <w:spacing w:after="0" w:line="240" w:lineRule="auto"/>
              <w:ind w:right="146"/>
              <w:jc w:val="both"/>
              <w:rPr>
                <w:rFonts w:ascii="Calibri" w:eastAsia="Calibri" w:hAnsi="Calibri" w:cs="Times New Roman"/>
                <w:kern w:val="0"/>
                <w:lang w:val="ro-RO"/>
                <w14:ligatures w14:val="none"/>
              </w:rPr>
            </w:pPr>
            <w:r w:rsidRPr="00D8565A">
              <w:t>Privind stabilirea perioadei în care se desemnează reprezentanții funcționarilor publici în comisia paritară.</w:t>
            </w:r>
          </w:p>
        </w:tc>
      </w:tr>
      <w:tr w:rsidR="00F24E92" w:rsidRPr="000B70D9" w14:paraId="3E0D333D" w14:textId="77777777" w:rsidTr="00F12553">
        <w:trPr>
          <w:trHeight w:val="351"/>
        </w:trPr>
        <w:tc>
          <w:tcPr>
            <w:tcW w:w="817" w:type="dxa"/>
            <w:shd w:val="clear" w:color="auto" w:fill="auto"/>
          </w:tcPr>
          <w:p w14:paraId="279444F5" w14:textId="77777777" w:rsidR="00F24E92" w:rsidRPr="000B70D9" w:rsidRDefault="00F24E92" w:rsidP="00F24E92">
            <w:pPr>
              <w:spacing w:after="0" w:line="240" w:lineRule="auto"/>
              <w:jc w:val="center"/>
              <w:rPr>
                <w:rFonts w:ascii="Calibri" w:eastAsia="Times New Roman" w:hAnsi="Calibri" w:cs="Calibri"/>
                <w:kern w:val="0"/>
                <w:sz w:val="24"/>
                <w:szCs w:val="24"/>
                <w14:ligatures w14:val="none"/>
              </w:rPr>
            </w:pPr>
            <w:r w:rsidRPr="000B70D9">
              <w:rPr>
                <w:rFonts w:ascii="Calibri" w:eastAsia="Times New Roman" w:hAnsi="Calibri" w:cs="Calibri"/>
                <w:kern w:val="0"/>
                <w:sz w:val="24"/>
                <w:szCs w:val="24"/>
                <w14:ligatures w14:val="none"/>
              </w:rPr>
              <w:t>5</w:t>
            </w:r>
          </w:p>
        </w:tc>
        <w:tc>
          <w:tcPr>
            <w:tcW w:w="1134" w:type="dxa"/>
            <w:shd w:val="clear" w:color="auto" w:fill="auto"/>
          </w:tcPr>
          <w:p w14:paraId="7E263973" w14:textId="1E1DCAAB" w:rsidR="00F24E92" w:rsidRPr="000B70D9" w:rsidRDefault="00F24E92" w:rsidP="00F24E92">
            <w:pPr>
              <w:spacing w:after="0" w:line="240" w:lineRule="auto"/>
              <w:ind w:left="-108" w:firstLine="108"/>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5</w:t>
            </w:r>
          </w:p>
        </w:tc>
        <w:tc>
          <w:tcPr>
            <w:tcW w:w="7972" w:type="dxa"/>
            <w:shd w:val="clear" w:color="auto" w:fill="auto"/>
          </w:tcPr>
          <w:p w14:paraId="1B76F7CD" w14:textId="43A4E2D5" w:rsidR="00F24E92" w:rsidRPr="000B70D9" w:rsidRDefault="00F24E92" w:rsidP="00F24E92">
            <w:pPr>
              <w:spacing w:before="100" w:beforeAutospacing="1" w:after="0" w:line="240" w:lineRule="auto"/>
              <w:ind w:right="45"/>
              <w:jc w:val="both"/>
              <w:rPr>
                <w:rFonts w:ascii="Calibri" w:eastAsia="Times New Roman" w:hAnsi="Calibri" w:cs="Times New Roman"/>
                <w:kern w:val="0"/>
                <w:lang w:val="ro-RO"/>
                <w14:ligatures w14:val="none"/>
              </w:rPr>
            </w:pPr>
            <w:r w:rsidRPr="00D8565A">
              <w:t>Privind reîncadrarea domnului Tușinean Petru pe postul contractual de execuție de guard, gradația de vechime în muncă 5, în cadrul Compartimentului administrație și întreținere din cadrul aparatului de specialitate al Primarului comunei Râciu, precum și modificarea salariului de bază.</w:t>
            </w:r>
          </w:p>
        </w:tc>
      </w:tr>
      <w:tr w:rsidR="00F24E92" w:rsidRPr="000B70D9" w14:paraId="72A6D899" w14:textId="77777777" w:rsidTr="00F12553">
        <w:trPr>
          <w:trHeight w:val="285"/>
        </w:trPr>
        <w:tc>
          <w:tcPr>
            <w:tcW w:w="817" w:type="dxa"/>
            <w:shd w:val="clear" w:color="auto" w:fill="auto"/>
          </w:tcPr>
          <w:p w14:paraId="1B7374BE" w14:textId="77777777" w:rsidR="00F24E92" w:rsidRPr="000B70D9" w:rsidRDefault="00F24E92" w:rsidP="00F24E92">
            <w:pPr>
              <w:spacing w:after="0" w:line="240" w:lineRule="auto"/>
              <w:jc w:val="center"/>
              <w:rPr>
                <w:rFonts w:ascii="Calibri" w:eastAsia="Times New Roman" w:hAnsi="Calibri" w:cs="Calibri"/>
                <w:kern w:val="0"/>
                <w:sz w:val="24"/>
                <w:szCs w:val="24"/>
                <w14:ligatures w14:val="none"/>
              </w:rPr>
            </w:pPr>
            <w:r w:rsidRPr="000B70D9">
              <w:rPr>
                <w:rFonts w:ascii="Calibri" w:eastAsia="Times New Roman" w:hAnsi="Calibri" w:cs="Calibri"/>
                <w:kern w:val="0"/>
                <w:sz w:val="24"/>
                <w:szCs w:val="24"/>
                <w14:ligatures w14:val="none"/>
              </w:rPr>
              <w:t>6</w:t>
            </w:r>
          </w:p>
        </w:tc>
        <w:tc>
          <w:tcPr>
            <w:tcW w:w="1134" w:type="dxa"/>
            <w:shd w:val="clear" w:color="auto" w:fill="auto"/>
          </w:tcPr>
          <w:p w14:paraId="37525EBD" w14:textId="77F4B96A" w:rsidR="00F24E92" w:rsidRPr="000B70D9" w:rsidRDefault="00F24E92" w:rsidP="00F24E92">
            <w:pPr>
              <w:spacing w:after="0" w:line="240" w:lineRule="auto"/>
              <w:ind w:left="-108" w:firstLine="108"/>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6</w:t>
            </w:r>
          </w:p>
        </w:tc>
        <w:tc>
          <w:tcPr>
            <w:tcW w:w="7972" w:type="dxa"/>
            <w:shd w:val="clear" w:color="auto" w:fill="auto"/>
          </w:tcPr>
          <w:p w14:paraId="6E093799" w14:textId="279EDCAC" w:rsidR="00F24E92" w:rsidRPr="000B70D9" w:rsidRDefault="00F24E92" w:rsidP="00F24E92">
            <w:pPr>
              <w:spacing w:before="100" w:beforeAutospacing="1" w:after="0" w:line="240" w:lineRule="auto"/>
              <w:ind w:right="45"/>
              <w:jc w:val="both"/>
              <w:rPr>
                <w:rFonts w:ascii="Calibri" w:eastAsia="Times New Roman" w:hAnsi="Calibri" w:cs="Times New Roman"/>
                <w:kern w:val="0"/>
                <w:lang w:val="ro-RO"/>
                <w14:ligatures w14:val="none"/>
              </w:rPr>
            </w:pPr>
            <w:r w:rsidRPr="00D8565A">
              <w:t>Pentru acordarea indemnizației lunare cuvenite doamnei Anghel Vasile-persoană cu handicap grav.</w:t>
            </w:r>
          </w:p>
        </w:tc>
      </w:tr>
      <w:tr w:rsidR="00F24E92" w:rsidRPr="000B70D9" w14:paraId="11BE3C30" w14:textId="77777777" w:rsidTr="00F12553">
        <w:trPr>
          <w:trHeight w:val="203"/>
        </w:trPr>
        <w:tc>
          <w:tcPr>
            <w:tcW w:w="817" w:type="dxa"/>
            <w:shd w:val="clear" w:color="auto" w:fill="auto"/>
          </w:tcPr>
          <w:p w14:paraId="05D054B4" w14:textId="77777777" w:rsidR="00F24E92" w:rsidRPr="000B70D9" w:rsidRDefault="00F24E92" w:rsidP="00F24E92">
            <w:pPr>
              <w:spacing w:after="0" w:line="240" w:lineRule="auto"/>
              <w:jc w:val="center"/>
              <w:rPr>
                <w:rFonts w:ascii="Calibri" w:eastAsia="Times New Roman" w:hAnsi="Calibri" w:cs="Calibri"/>
                <w:kern w:val="0"/>
                <w:sz w:val="24"/>
                <w:szCs w:val="24"/>
                <w14:ligatures w14:val="none"/>
              </w:rPr>
            </w:pPr>
            <w:r w:rsidRPr="000B70D9">
              <w:rPr>
                <w:rFonts w:ascii="Calibri" w:eastAsia="Times New Roman" w:hAnsi="Calibri" w:cs="Calibri"/>
                <w:kern w:val="0"/>
                <w:sz w:val="24"/>
                <w:szCs w:val="24"/>
                <w14:ligatures w14:val="none"/>
              </w:rPr>
              <w:t>7</w:t>
            </w:r>
          </w:p>
        </w:tc>
        <w:tc>
          <w:tcPr>
            <w:tcW w:w="1134" w:type="dxa"/>
            <w:shd w:val="clear" w:color="auto" w:fill="auto"/>
          </w:tcPr>
          <w:p w14:paraId="244E3F41" w14:textId="027A19AA" w:rsidR="00F24E92" w:rsidRPr="000B70D9" w:rsidRDefault="00F24E92" w:rsidP="00F24E92">
            <w:pPr>
              <w:spacing w:after="0" w:line="240" w:lineRule="auto"/>
              <w:ind w:left="-108" w:firstLine="108"/>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7</w:t>
            </w:r>
          </w:p>
        </w:tc>
        <w:tc>
          <w:tcPr>
            <w:tcW w:w="7972" w:type="dxa"/>
            <w:shd w:val="clear" w:color="auto" w:fill="auto"/>
          </w:tcPr>
          <w:p w14:paraId="68DD6D7D" w14:textId="14847D6A" w:rsidR="00F24E92" w:rsidRPr="000B70D9" w:rsidRDefault="00F24E92" w:rsidP="00F24E92">
            <w:pPr>
              <w:spacing w:before="100" w:beforeAutospacing="1" w:after="0" w:line="240" w:lineRule="auto"/>
              <w:ind w:right="45"/>
              <w:jc w:val="both"/>
              <w:rPr>
                <w:rFonts w:ascii="Calibri" w:eastAsia="Times New Roman" w:hAnsi="Calibri" w:cs="Times New Roman"/>
                <w:kern w:val="0"/>
                <w:lang w:val="ro-RO"/>
                <w14:ligatures w14:val="none"/>
              </w:rPr>
            </w:pPr>
            <w:r w:rsidRPr="00D8565A">
              <w:t>Privind îndreptarea erorii materiale survenite în conținutul Certificatului de Urbanism nr. 10 din 25.04.2023 – respectiv omiterea menționării CF-ului 54912, CF ce face obiectul lucrarilor din cadrul Certificatului de Urbanism nr. 10 din 25.04.2023, respectiv organizarea de șantier.</w:t>
            </w:r>
          </w:p>
        </w:tc>
      </w:tr>
      <w:tr w:rsidR="00F24E92" w:rsidRPr="000B70D9" w14:paraId="5A104B94" w14:textId="77777777" w:rsidTr="00F12553">
        <w:trPr>
          <w:trHeight w:val="282"/>
        </w:trPr>
        <w:tc>
          <w:tcPr>
            <w:tcW w:w="817" w:type="dxa"/>
            <w:shd w:val="clear" w:color="auto" w:fill="auto"/>
          </w:tcPr>
          <w:p w14:paraId="4A17C6DE" w14:textId="77777777" w:rsidR="00F24E92" w:rsidRPr="000B70D9" w:rsidRDefault="00F24E92" w:rsidP="00F12553">
            <w:pPr>
              <w:spacing w:after="0" w:line="240" w:lineRule="auto"/>
              <w:jc w:val="center"/>
              <w:rPr>
                <w:rFonts w:ascii="Calibri" w:eastAsia="Times New Roman" w:hAnsi="Calibri" w:cs="Calibri"/>
                <w:kern w:val="0"/>
                <w:sz w:val="24"/>
                <w:szCs w:val="24"/>
                <w14:ligatures w14:val="none"/>
              </w:rPr>
            </w:pPr>
            <w:r w:rsidRPr="000B70D9">
              <w:rPr>
                <w:rFonts w:ascii="Calibri" w:eastAsia="Times New Roman" w:hAnsi="Calibri" w:cs="Calibri"/>
                <w:kern w:val="0"/>
                <w:sz w:val="24"/>
                <w:szCs w:val="24"/>
                <w14:ligatures w14:val="none"/>
              </w:rPr>
              <w:t>8</w:t>
            </w:r>
          </w:p>
        </w:tc>
        <w:tc>
          <w:tcPr>
            <w:tcW w:w="1134" w:type="dxa"/>
            <w:shd w:val="clear" w:color="auto" w:fill="auto"/>
          </w:tcPr>
          <w:p w14:paraId="0D350CCA" w14:textId="21372F81" w:rsidR="00F24E92" w:rsidRPr="000B70D9" w:rsidRDefault="00F24E92" w:rsidP="00F12553">
            <w:pPr>
              <w:spacing w:after="0" w:line="240" w:lineRule="auto"/>
              <w:ind w:left="-108" w:firstLine="108"/>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8</w:t>
            </w:r>
          </w:p>
        </w:tc>
        <w:tc>
          <w:tcPr>
            <w:tcW w:w="7972" w:type="dxa"/>
            <w:shd w:val="clear" w:color="auto" w:fill="auto"/>
          </w:tcPr>
          <w:p w14:paraId="47386891" w14:textId="790A50AF" w:rsidR="00F24E92" w:rsidRPr="000B70D9" w:rsidRDefault="00F24E92" w:rsidP="00F12553">
            <w:pPr>
              <w:spacing w:before="100" w:beforeAutospacing="1" w:after="0" w:line="240" w:lineRule="auto"/>
              <w:jc w:val="both"/>
              <w:rPr>
                <w:rFonts w:ascii="Calibri" w:eastAsia="Times New Roman" w:hAnsi="Calibri" w:cs="Times New Roman"/>
                <w:kern w:val="0"/>
                <w:sz w:val="24"/>
                <w:szCs w:val="24"/>
                <w:lang w:val="ro-RO"/>
                <w14:ligatures w14:val="none"/>
              </w:rPr>
            </w:pPr>
            <w:r w:rsidRPr="00F24E92">
              <w:rPr>
                <w:rFonts w:ascii="Calibri" w:eastAsia="Times New Roman" w:hAnsi="Calibri" w:cs="Times New Roman"/>
                <w:kern w:val="0"/>
                <w:sz w:val="24"/>
                <w:szCs w:val="24"/>
                <w:lang w:val="ro-RO"/>
                <w14:ligatures w14:val="none"/>
              </w:rPr>
              <w:t>Privind convocarea ședinței ordinare a Consiliului Local al comunei Râciu.</w:t>
            </w:r>
          </w:p>
        </w:tc>
      </w:tr>
      <w:tr w:rsidR="00F24E92" w:rsidRPr="000B70D9" w14:paraId="156AD113" w14:textId="77777777" w:rsidTr="00F12553">
        <w:trPr>
          <w:trHeight w:val="299"/>
        </w:trPr>
        <w:tc>
          <w:tcPr>
            <w:tcW w:w="817" w:type="dxa"/>
            <w:shd w:val="clear" w:color="auto" w:fill="auto"/>
          </w:tcPr>
          <w:p w14:paraId="3E3062DA" w14:textId="77777777" w:rsidR="00F24E92" w:rsidRPr="000B70D9" w:rsidRDefault="00F24E92" w:rsidP="00F24E92">
            <w:pPr>
              <w:spacing w:after="0" w:line="240" w:lineRule="auto"/>
              <w:jc w:val="center"/>
              <w:rPr>
                <w:rFonts w:ascii="Calibri" w:eastAsia="Times New Roman" w:hAnsi="Calibri" w:cs="Calibri"/>
                <w:kern w:val="0"/>
                <w:sz w:val="24"/>
                <w:szCs w:val="24"/>
                <w14:ligatures w14:val="none"/>
              </w:rPr>
            </w:pPr>
            <w:r w:rsidRPr="000B70D9">
              <w:rPr>
                <w:rFonts w:ascii="Calibri" w:eastAsia="Times New Roman" w:hAnsi="Calibri" w:cs="Calibri"/>
                <w:kern w:val="0"/>
                <w:sz w:val="24"/>
                <w:szCs w:val="24"/>
                <w14:ligatures w14:val="none"/>
              </w:rPr>
              <w:t>9</w:t>
            </w:r>
          </w:p>
        </w:tc>
        <w:tc>
          <w:tcPr>
            <w:tcW w:w="1134" w:type="dxa"/>
            <w:shd w:val="clear" w:color="auto" w:fill="auto"/>
          </w:tcPr>
          <w:p w14:paraId="614D2939" w14:textId="5D2629CD" w:rsidR="00F24E92" w:rsidRPr="000B70D9" w:rsidRDefault="00F24E92" w:rsidP="00F24E92">
            <w:pPr>
              <w:spacing w:after="0" w:line="240" w:lineRule="auto"/>
              <w:ind w:left="-108" w:firstLine="108"/>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9</w:t>
            </w:r>
          </w:p>
        </w:tc>
        <w:tc>
          <w:tcPr>
            <w:tcW w:w="7972" w:type="dxa"/>
            <w:shd w:val="clear" w:color="auto" w:fill="auto"/>
          </w:tcPr>
          <w:p w14:paraId="68335C5A" w14:textId="03188B85" w:rsidR="00F24E92" w:rsidRPr="000B70D9" w:rsidRDefault="00F24E92" w:rsidP="00F24E92">
            <w:pPr>
              <w:spacing w:before="100" w:beforeAutospacing="1" w:after="0" w:line="240" w:lineRule="auto"/>
              <w:jc w:val="both"/>
              <w:rPr>
                <w:rFonts w:ascii="Calibri" w:eastAsia="Calibri" w:hAnsi="Calibri" w:cs="Times New Roman"/>
              </w:rPr>
            </w:pPr>
            <w:r w:rsidRPr="00D20BD7">
              <w:t>Pentru stabilirea modalității tranzitorii de aplicare a actelor administrative anterioare privind individualizarea indemnizațiilor pentru demnitari, precum și a salariilor de bază aferente funcţiilor publice şi contractuale din cadrul aparatului de specialitate al primarului comunei Râciu, începând cu 1 ianuarie 2024.</w:t>
            </w:r>
          </w:p>
        </w:tc>
      </w:tr>
      <w:tr w:rsidR="00F24E92" w:rsidRPr="000B70D9" w14:paraId="04457522" w14:textId="77777777" w:rsidTr="00F12553">
        <w:trPr>
          <w:trHeight w:val="299"/>
        </w:trPr>
        <w:tc>
          <w:tcPr>
            <w:tcW w:w="817" w:type="dxa"/>
            <w:shd w:val="clear" w:color="auto" w:fill="auto"/>
          </w:tcPr>
          <w:p w14:paraId="3DE37A5A" w14:textId="77777777" w:rsidR="00F24E92" w:rsidRPr="000B70D9" w:rsidRDefault="00F24E92" w:rsidP="00F24E92">
            <w:pPr>
              <w:spacing w:after="0" w:line="240" w:lineRule="auto"/>
              <w:jc w:val="center"/>
              <w:rPr>
                <w:rFonts w:ascii="Calibri" w:eastAsia="Times New Roman" w:hAnsi="Calibri" w:cs="Calibri"/>
                <w:kern w:val="0"/>
                <w:sz w:val="24"/>
                <w:szCs w:val="24"/>
                <w14:ligatures w14:val="none"/>
              </w:rPr>
            </w:pPr>
            <w:r w:rsidRPr="000B70D9">
              <w:rPr>
                <w:rFonts w:ascii="Calibri" w:eastAsia="Times New Roman" w:hAnsi="Calibri" w:cs="Calibri"/>
                <w:kern w:val="0"/>
                <w:sz w:val="24"/>
                <w:szCs w:val="24"/>
                <w14:ligatures w14:val="none"/>
              </w:rPr>
              <w:t>10</w:t>
            </w:r>
          </w:p>
        </w:tc>
        <w:tc>
          <w:tcPr>
            <w:tcW w:w="1134" w:type="dxa"/>
            <w:shd w:val="clear" w:color="auto" w:fill="auto"/>
          </w:tcPr>
          <w:p w14:paraId="5AD9AE3A" w14:textId="6B62CB8C" w:rsidR="00F24E92" w:rsidRPr="000B70D9" w:rsidRDefault="00F24E92" w:rsidP="00F24E92">
            <w:pPr>
              <w:spacing w:after="0" w:line="240" w:lineRule="auto"/>
              <w:ind w:left="-108" w:firstLine="108"/>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10</w:t>
            </w:r>
          </w:p>
        </w:tc>
        <w:tc>
          <w:tcPr>
            <w:tcW w:w="7972" w:type="dxa"/>
            <w:shd w:val="clear" w:color="auto" w:fill="auto"/>
          </w:tcPr>
          <w:p w14:paraId="6BFDD79C" w14:textId="5FAD2822" w:rsidR="00F24E92" w:rsidRPr="000B70D9" w:rsidRDefault="00F24E92" w:rsidP="00F24E92">
            <w:pPr>
              <w:spacing w:before="100" w:beforeAutospacing="1" w:after="0" w:line="240" w:lineRule="auto"/>
              <w:jc w:val="both"/>
              <w:rPr>
                <w:rFonts w:ascii="Calibri" w:eastAsia="Calibri" w:hAnsi="Calibri" w:cs="Times New Roman"/>
              </w:rPr>
            </w:pPr>
            <w:r w:rsidRPr="00D20BD7">
              <w:t>Privind constituirea comisiei paritare la nivelul UAT comuna Râciu-județul Mureș.</w:t>
            </w:r>
          </w:p>
        </w:tc>
      </w:tr>
      <w:tr w:rsidR="00F24E92" w:rsidRPr="000B70D9" w14:paraId="2CA62991" w14:textId="77777777" w:rsidTr="00F12553">
        <w:trPr>
          <w:trHeight w:val="299"/>
        </w:trPr>
        <w:tc>
          <w:tcPr>
            <w:tcW w:w="817" w:type="dxa"/>
            <w:shd w:val="clear" w:color="auto" w:fill="auto"/>
          </w:tcPr>
          <w:p w14:paraId="77AB5DC2" w14:textId="77777777" w:rsidR="00F24E92" w:rsidRPr="000B70D9" w:rsidRDefault="00F24E92" w:rsidP="00F24E92">
            <w:pPr>
              <w:spacing w:after="0" w:line="240" w:lineRule="auto"/>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11</w:t>
            </w:r>
          </w:p>
        </w:tc>
        <w:tc>
          <w:tcPr>
            <w:tcW w:w="1134" w:type="dxa"/>
            <w:shd w:val="clear" w:color="auto" w:fill="auto"/>
          </w:tcPr>
          <w:p w14:paraId="0438D577" w14:textId="6E587060" w:rsidR="00F24E92" w:rsidRDefault="00B80F4C" w:rsidP="00F24E92">
            <w:pPr>
              <w:spacing w:after="0" w:line="240" w:lineRule="auto"/>
              <w:ind w:left="-108" w:firstLine="108"/>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11</w:t>
            </w:r>
          </w:p>
        </w:tc>
        <w:tc>
          <w:tcPr>
            <w:tcW w:w="7972" w:type="dxa"/>
            <w:shd w:val="clear" w:color="auto" w:fill="auto"/>
          </w:tcPr>
          <w:p w14:paraId="1361DE9F" w14:textId="5E8EC740" w:rsidR="00F24E92" w:rsidRPr="00241800" w:rsidRDefault="00F24E92" w:rsidP="00F24E92">
            <w:pPr>
              <w:spacing w:before="100" w:beforeAutospacing="1" w:after="0" w:line="240" w:lineRule="auto"/>
              <w:jc w:val="both"/>
            </w:pPr>
            <w:r w:rsidRPr="004A4799">
              <w:t>Privind constituirea comisiei de evaluare a performanțelor profesionale ale secretarului general al unității administrativ teritoriale comuna Râciu.</w:t>
            </w:r>
          </w:p>
        </w:tc>
      </w:tr>
      <w:tr w:rsidR="00F24E92" w:rsidRPr="000B70D9" w14:paraId="29898F6B" w14:textId="77777777" w:rsidTr="00F12553">
        <w:trPr>
          <w:trHeight w:val="299"/>
        </w:trPr>
        <w:tc>
          <w:tcPr>
            <w:tcW w:w="817" w:type="dxa"/>
            <w:shd w:val="clear" w:color="auto" w:fill="auto"/>
          </w:tcPr>
          <w:p w14:paraId="7D95752A" w14:textId="77777777" w:rsidR="00F24E92" w:rsidRPr="000B70D9" w:rsidRDefault="00F24E92" w:rsidP="00F24E92">
            <w:pPr>
              <w:spacing w:after="0" w:line="240" w:lineRule="auto"/>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12</w:t>
            </w:r>
          </w:p>
        </w:tc>
        <w:tc>
          <w:tcPr>
            <w:tcW w:w="1134" w:type="dxa"/>
            <w:shd w:val="clear" w:color="auto" w:fill="auto"/>
          </w:tcPr>
          <w:p w14:paraId="69BCD620" w14:textId="017327D9" w:rsidR="00F24E92" w:rsidRPr="000B70D9" w:rsidRDefault="00B80F4C" w:rsidP="00F24E92">
            <w:pPr>
              <w:spacing w:after="0" w:line="240" w:lineRule="auto"/>
              <w:ind w:left="-108" w:firstLine="108"/>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12</w:t>
            </w:r>
          </w:p>
        </w:tc>
        <w:tc>
          <w:tcPr>
            <w:tcW w:w="7972" w:type="dxa"/>
            <w:shd w:val="clear" w:color="auto" w:fill="auto"/>
          </w:tcPr>
          <w:p w14:paraId="0C6F6BDC" w14:textId="267ECC80" w:rsidR="00F24E92" w:rsidRPr="000B70D9" w:rsidRDefault="00F24E92" w:rsidP="00F24E92">
            <w:pPr>
              <w:spacing w:before="100" w:beforeAutospacing="1" w:after="0" w:line="240" w:lineRule="auto"/>
              <w:jc w:val="both"/>
              <w:rPr>
                <w:rFonts w:ascii="Calibri" w:eastAsia="Calibri" w:hAnsi="Calibri" w:cs="Times New Roman"/>
              </w:rPr>
            </w:pPr>
            <w:r w:rsidRPr="004A4799">
              <w:t>Privind aprobarea cererilor de acordare a venitului minim de incluziune pentru 72 de titulari.</w:t>
            </w:r>
          </w:p>
        </w:tc>
      </w:tr>
      <w:tr w:rsidR="00F24E92" w:rsidRPr="000B70D9" w14:paraId="2C25B3B2" w14:textId="77777777" w:rsidTr="00F12553">
        <w:trPr>
          <w:trHeight w:val="299"/>
        </w:trPr>
        <w:tc>
          <w:tcPr>
            <w:tcW w:w="817" w:type="dxa"/>
            <w:shd w:val="clear" w:color="auto" w:fill="auto"/>
          </w:tcPr>
          <w:p w14:paraId="1D4FD410" w14:textId="77777777" w:rsidR="00F24E92" w:rsidRDefault="00F24E92" w:rsidP="00F24E92">
            <w:pPr>
              <w:spacing w:after="0" w:line="240" w:lineRule="auto"/>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13</w:t>
            </w:r>
          </w:p>
        </w:tc>
        <w:tc>
          <w:tcPr>
            <w:tcW w:w="1134" w:type="dxa"/>
            <w:shd w:val="clear" w:color="auto" w:fill="auto"/>
          </w:tcPr>
          <w:p w14:paraId="1A873BA3" w14:textId="7232B20D" w:rsidR="00F24E92" w:rsidRPr="000B70D9" w:rsidRDefault="00B80F4C" w:rsidP="00F24E92">
            <w:pPr>
              <w:spacing w:after="0" w:line="240" w:lineRule="auto"/>
              <w:ind w:left="-108" w:firstLine="108"/>
              <w:jc w:val="center"/>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13</w:t>
            </w:r>
          </w:p>
        </w:tc>
        <w:tc>
          <w:tcPr>
            <w:tcW w:w="7972" w:type="dxa"/>
            <w:shd w:val="clear" w:color="auto" w:fill="auto"/>
          </w:tcPr>
          <w:p w14:paraId="51079D2D" w14:textId="697813B4" w:rsidR="00F24E92" w:rsidRPr="000B70D9" w:rsidRDefault="00F24E92" w:rsidP="00F24E92">
            <w:pPr>
              <w:spacing w:before="100" w:beforeAutospacing="1" w:after="0" w:line="240" w:lineRule="auto"/>
              <w:jc w:val="both"/>
              <w:rPr>
                <w:rFonts w:ascii="Calibri" w:eastAsia="Calibri" w:hAnsi="Calibri" w:cs="Times New Roman"/>
              </w:rPr>
            </w:pPr>
            <w:r w:rsidRPr="004A4799">
              <w:t>Privind respingerea cererii de acordare a venitului minim de incluziune pentru Moldovan Cornel-Aurelian.</w:t>
            </w:r>
          </w:p>
        </w:tc>
      </w:tr>
    </w:tbl>
    <w:p w14:paraId="07D86B81" w14:textId="48A856EB" w:rsidR="00BE47B2" w:rsidRDefault="00F24E92">
      <w:r w:rsidRPr="000B70D9">
        <w:rPr>
          <w:rFonts w:ascii="Calibri" w:eastAsia="Calibri" w:hAnsi="Calibri" w:cs="Times New Roman"/>
        </w:rPr>
        <w:t>Dispoziții</w:t>
      </w:r>
      <w:r>
        <w:rPr>
          <w:rFonts w:ascii="Calibri" w:eastAsia="Calibri" w:hAnsi="Calibri" w:cs="Times New Roman"/>
        </w:rPr>
        <w:t xml:space="preserve"> emise în luna ianuarie 2024</w:t>
      </w:r>
    </w:p>
    <w:sectPr w:rsidR="00BE47B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E92"/>
    <w:rsid w:val="00097F8C"/>
    <w:rsid w:val="00756EA5"/>
    <w:rsid w:val="00B80F4C"/>
    <w:rsid w:val="00BE47B2"/>
    <w:rsid w:val="00F24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5E43D"/>
  <w15:chartTrackingRefBased/>
  <w15:docId w15:val="{26B46838-D9EE-42C8-9080-67BE35C21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E92"/>
  </w:style>
  <w:style w:type="paragraph" w:styleId="Heading1">
    <w:name w:val="heading 1"/>
    <w:basedOn w:val="Normal"/>
    <w:next w:val="Normal"/>
    <w:link w:val="Heading1Char"/>
    <w:uiPriority w:val="9"/>
    <w:qFormat/>
    <w:rsid w:val="00F24E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E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E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E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E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E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E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E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E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E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E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E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E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E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E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E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E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E92"/>
    <w:rPr>
      <w:rFonts w:eastAsiaTheme="majorEastAsia" w:cstheme="majorBidi"/>
      <w:color w:val="272727" w:themeColor="text1" w:themeTint="D8"/>
    </w:rPr>
  </w:style>
  <w:style w:type="paragraph" w:styleId="Title">
    <w:name w:val="Title"/>
    <w:basedOn w:val="Normal"/>
    <w:next w:val="Normal"/>
    <w:link w:val="TitleChar"/>
    <w:uiPriority w:val="10"/>
    <w:qFormat/>
    <w:rsid w:val="00F24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E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E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E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E92"/>
    <w:pPr>
      <w:spacing w:before="160"/>
      <w:jc w:val="center"/>
    </w:pPr>
    <w:rPr>
      <w:i/>
      <w:iCs/>
      <w:color w:val="404040" w:themeColor="text1" w:themeTint="BF"/>
    </w:rPr>
  </w:style>
  <w:style w:type="character" w:customStyle="1" w:styleId="QuoteChar">
    <w:name w:val="Quote Char"/>
    <w:basedOn w:val="DefaultParagraphFont"/>
    <w:link w:val="Quote"/>
    <w:uiPriority w:val="29"/>
    <w:rsid w:val="00F24E92"/>
    <w:rPr>
      <w:i/>
      <w:iCs/>
      <w:color w:val="404040" w:themeColor="text1" w:themeTint="BF"/>
    </w:rPr>
  </w:style>
  <w:style w:type="paragraph" w:styleId="ListParagraph">
    <w:name w:val="List Paragraph"/>
    <w:basedOn w:val="Normal"/>
    <w:uiPriority w:val="34"/>
    <w:qFormat/>
    <w:rsid w:val="00F24E92"/>
    <w:pPr>
      <w:ind w:left="720"/>
      <w:contextualSpacing/>
    </w:pPr>
  </w:style>
  <w:style w:type="character" w:styleId="IntenseEmphasis">
    <w:name w:val="Intense Emphasis"/>
    <w:basedOn w:val="DefaultParagraphFont"/>
    <w:uiPriority w:val="21"/>
    <w:qFormat/>
    <w:rsid w:val="00F24E92"/>
    <w:rPr>
      <w:i/>
      <w:iCs/>
      <w:color w:val="0F4761" w:themeColor="accent1" w:themeShade="BF"/>
    </w:rPr>
  </w:style>
  <w:style w:type="paragraph" w:styleId="IntenseQuote">
    <w:name w:val="Intense Quote"/>
    <w:basedOn w:val="Normal"/>
    <w:next w:val="Normal"/>
    <w:link w:val="IntenseQuoteChar"/>
    <w:uiPriority w:val="30"/>
    <w:qFormat/>
    <w:rsid w:val="00F24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E92"/>
    <w:rPr>
      <w:i/>
      <w:iCs/>
      <w:color w:val="0F4761" w:themeColor="accent1" w:themeShade="BF"/>
    </w:rPr>
  </w:style>
  <w:style w:type="character" w:styleId="IntenseReference">
    <w:name w:val="Intense Reference"/>
    <w:basedOn w:val="DefaultParagraphFont"/>
    <w:uiPriority w:val="32"/>
    <w:qFormat/>
    <w:rsid w:val="00F24E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345</Words>
  <Characters>2006</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 Ioan</dc:creator>
  <cp:keywords/>
  <dc:description/>
  <cp:lastModifiedBy>Dunca Ioan</cp:lastModifiedBy>
  <cp:revision>2</cp:revision>
  <dcterms:created xsi:type="dcterms:W3CDTF">2024-04-02T06:06:00Z</dcterms:created>
  <dcterms:modified xsi:type="dcterms:W3CDTF">2024-04-02T06:17:00Z</dcterms:modified>
</cp:coreProperties>
</file>